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:rsidR="009147DB" w:rsidRDefault="009147DB" w:rsidP="009147DB">
      <w:pPr>
        <w:spacing w:after="0" w:line="240" w:lineRule="auto"/>
        <w:jc w:val="center"/>
        <w:rPr>
          <w:rStyle w:val="Hyperlink"/>
          <w:color w:val="FF0000"/>
          <w:sz w:val="24"/>
          <w:szCs w:val="24"/>
          <w:u w:val="none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NOTICE O</w:t>
      </w:r>
      <w:r w:rsidR="005D3771">
        <w:rPr>
          <w:rStyle w:val="Hyperlink"/>
          <w:color w:val="000000" w:themeColor="text1"/>
          <w:sz w:val="24"/>
          <w:szCs w:val="24"/>
          <w:u w:val="none"/>
        </w:rPr>
        <w:t>F A MEETING TO BE HELD ON MONDAY 1</w:t>
      </w:r>
      <w:r>
        <w:rPr>
          <w:rStyle w:val="Hyperlink"/>
          <w:color w:val="000000" w:themeColor="text1"/>
          <w:sz w:val="24"/>
          <w:szCs w:val="24"/>
          <w:u w:val="none"/>
        </w:rPr>
        <w:t>5</w:t>
      </w:r>
      <w:r w:rsidRPr="00A93AE1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JUNE 2020 at 7.30pm</w:t>
      </w:r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A93AE1">
      <w:pPr>
        <w:spacing w:after="0" w:line="240" w:lineRule="auto"/>
        <w:rPr>
          <w:rStyle w:val="Hyperlink"/>
          <w:i/>
          <w:color w:val="000000" w:themeColor="text1"/>
          <w:sz w:val="24"/>
          <w:szCs w:val="24"/>
          <w:u w:val="none"/>
        </w:rPr>
      </w:pPr>
      <w:r>
        <w:rPr>
          <w:rStyle w:val="Hyperlink"/>
          <w:i/>
          <w:color w:val="000000" w:themeColor="text1"/>
          <w:sz w:val="24"/>
          <w:szCs w:val="24"/>
          <w:u w:val="none"/>
        </w:rPr>
        <w:t>This meeting will be held remotely via the Zoom app.  Please contact the clerk if you wish to attend the meeting, and she will issue you with an invitation.</w:t>
      </w:r>
      <w:r w:rsidR="00A00115">
        <w:rPr>
          <w:rStyle w:val="Hyperlink"/>
          <w:i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A00115">
        <w:rPr>
          <w:rStyle w:val="Hyperlink"/>
          <w:i/>
          <w:color w:val="000000" w:themeColor="text1"/>
          <w:sz w:val="24"/>
          <w:szCs w:val="24"/>
          <w:u w:val="none"/>
        </w:rPr>
        <w:t>Tel. 015396 24900.</w:t>
      </w:r>
      <w:proofErr w:type="gramEnd"/>
    </w:p>
    <w:p w:rsidR="00703E1B" w:rsidRDefault="00703E1B" w:rsidP="00A93AE1">
      <w:pPr>
        <w:spacing w:after="0" w:line="240" w:lineRule="auto"/>
        <w:rPr>
          <w:rStyle w:val="Hyperlink"/>
          <w:i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1.  Apologies for Absence</w:t>
      </w: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703E1B" w:rsidRDefault="005D3771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2.  Minutes of the Meeting of 5</w:t>
      </w:r>
      <w:r w:rsidRPr="005D3771">
        <w:rPr>
          <w:rStyle w:val="Hyperlink"/>
          <w:b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 June</w:t>
      </w:r>
      <w:r w:rsidR="00703E1B">
        <w:rPr>
          <w:rStyle w:val="Hyperlink"/>
          <w:b/>
          <w:color w:val="000000" w:themeColor="text1"/>
          <w:sz w:val="24"/>
          <w:szCs w:val="24"/>
          <w:u w:val="none"/>
        </w:rPr>
        <w:t xml:space="preserve"> 2020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approve the Minutes of the above Meeting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3.  Declarations of Interest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Councillors must declare any pecuniary or non-pecuniary interest in any item on this Agenda.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4.  Planning</w:t>
      </w:r>
    </w:p>
    <w:p w:rsidR="00C26F07" w:rsidRDefault="004F580D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Application E/11/9B</w:t>
      </w:r>
      <w:r w:rsidR="00FA4AFF">
        <w:rPr>
          <w:rStyle w:val="Hyperlink"/>
          <w:color w:val="000000" w:themeColor="text1"/>
          <w:sz w:val="24"/>
          <w:szCs w:val="24"/>
          <w:u w:val="none"/>
        </w:rPr>
        <w:t xml:space="preserve"> – Yorkshire Dales National Park Authority.</w:t>
      </w:r>
      <w:proofErr w:type="gramEnd"/>
      <w:r w:rsidR="00C26F07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proofErr w:type="gramStart"/>
      <w:r w:rsidR="00C26F07">
        <w:rPr>
          <w:rStyle w:val="Hyperlink"/>
          <w:color w:val="000000" w:themeColor="text1"/>
          <w:sz w:val="24"/>
          <w:szCs w:val="24"/>
          <w:u w:val="none"/>
        </w:rPr>
        <w:t>Application for full planning permi</w:t>
      </w:r>
      <w:r>
        <w:rPr>
          <w:rStyle w:val="Hyperlink"/>
          <w:color w:val="000000" w:themeColor="text1"/>
          <w:sz w:val="24"/>
          <w:szCs w:val="24"/>
          <w:u w:val="none"/>
        </w:rPr>
        <w:t>ssion for the erection of garage and store and change of use of land to form part of the domestic curtilage.</w:t>
      </w:r>
      <w:proofErr w:type="gramEnd"/>
    </w:p>
    <w:p w:rsidR="004F580D" w:rsidRDefault="004F580D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 Old Corn Mill, Orton</w:t>
      </w:r>
    </w:p>
    <w:p w:rsidR="00345B89" w:rsidRDefault="00345B89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5.  The 106 Bus Service</w:t>
      </w:r>
    </w:p>
    <w:p w:rsidR="00DD2E4C" w:rsidRPr="00DD2E4C" w:rsidRDefault="00DD2E4C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A request has been made for the usual annual donation of £500.00.  </w:t>
      </w: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Cllrs  views</w:t>
      </w:r>
      <w:proofErr w:type="gramEnd"/>
      <w:r>
        <w:rPr>
          <w:rStyle w:val="Hyperlink"/>
          <w:color w:val="000000" w:themeColor="text1"/>
          <w:sz w:val="24"/>
          <w:szCs w:val="24"/>
          <w:u w:val="none"/>
        </w:rPr>
        <w:t xml:space="preserve"> are sought.</w:t>
      </w: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6.  Date and Time of AGM</w:t>
      </w:r>
    </w:p>
    <w:p w:rsidR="00DD2E4C" w:rsidRPr="00DD2E4C" w:rsidRDefault="00DD2E4C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 Parish Council has received a favourable internal audit report.  A date must now be set for the AGM as the governanc</w:t>
      </w:r>
      <w:r w:rsidR="00A00115">
        <w:rPr>
          <w:rStyle w:val="Hyperlink"/>
          <w:color w:val="000000" w:themeColor="text1"/>
          <w:sz w:val="24"/>
          <w:szCs w:val="24"/>
          <w:u w:val="none"/>
        </w:rPr>
        <w:t>e documents have to be approved and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signed and </w:t>
      </w:r>
      <w:r w:rsidR="00A00115">
        <w:rPr>
          <w:rStyle w:val="Hyperlink"/>
          <w:color w:val="000000" w:themeColor="text1"/>
          <w:sz w:val="24"/>
          <w:szCs w:val="24"/>
          <w:u w:val="none"/>
        </w:rPr>
        <w:t>the Certificate of Exemption must be sent to the external auditors by 31</w:t>
      </w:r>
      <w:r w:rsidR="00A00115" w:rsidRPr="00A00115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st</w:t>
      </w:r>
      <w:r w:rsidR="00A00115">
        <w:rPr>
          <w:rStyle w:val="Hyperlink"/>
          <w:color w:val="000000" w:themeColor="text1"/>
          <w:sz w:val="24"/>
          <w:szCs w:val="24"/>
          <w:u w:val="none"/>
        </w:rPr>
        <w:t xml:space="preserve"> July 2020.  </w:t>
      </w:r>
      <w:r w:rsidR="000754F6">
        <w:rPr>
          <w:rStyle w:val="Hyperlink"/>
          <w:color w:val="000000" w:themeColor="text1"/>
          <w:sz w:val="24"/>
          <w:szCs w:val="24"/>
          <w:u w:val="none"/>
        </w:rPr>
        <w:t>This certificate will show that the turnover of the Parish Council is such that a full external audit is not required (below £25,000 for the year).</w:t>
      </w:r>
      <w:bookmarkStart w:id="0" w:name="_GoBack"/>
      <w:bookmarkEnd w:id="0"/>
      <w:r w:rsidR="000754F6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7.  Re-opening of Public Toilets</w:t>
      </w:r>
    </w:p>
    <w:p w:rsidR="00A00115" w:rsidRPr="00A00115" w:rsidRDefault="00A00115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To discuss any necessary measures following the re-opening of the public toilets.</w:t>
      </w:r>
      <w:proofErr w:type="gramEnd"/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C26F07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8</w:t>
      </w:r>
      <w:r w:rsidR="00C26F07">
        <w:rPr>
          <w:rStyle w:val="Hyperlink"/>
          <w:b/>
          <w:color w:val="000000" w:themeColor="text1"/>
          <w:sz w:val="24"/>
          <w:szCs w:val="24"/>
          <w:u w:val="none"/>
        </w:rPr>
        <w:t>.  Finance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retrospectively approve the following accounts for payment: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L. Potter – salary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>£625.50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salary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384.00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HMPG – PAYE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5B0EEB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 96.00</w:t>
      </w:r>
    </w:p>
    <w:p w:rsidR="005B0EEB" w:rsidRDefault="005B0EE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Payroll Services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28.80</w:t>
      </w:r>
    </w:p>
    <w:p w:rsidR="005B0EEB" w:rsidRDefault="00327240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printer ink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10.38</w:t>
      </w:r>
    </w:p>
    <w:p w:rsidR="00327240" w:rsidRDefault="00327240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Rowan Building Ltd. – playground repairs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210.00</w:t>
      </w:r>
    </w:p>
    <w:p w:rsidR="00327240" w:rsidRDefault="00475B8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Water Plus – public toilets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126.12</w:t>
      </w:r>
    </w:p>
    <w:p w:rsidR="00475B8B" w:rsidRDefault="00A16AB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lastRenderedPageBreak/>
        <w:t>Rocket Sites – website domain and hosting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114.00</w:t>
      </w:r>
    </w:p>
    <w:p w:rsidR="00A16ABB" w:rsidRDefault="00A16AB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Came &amp; Co. – insurance premium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594.74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Association of Local Councils – subscription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175.39</w:t>
      </w:r>
    </w:p>
    <w:p w:rsidR="00345B89" w:rsidRDefault="00345B8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345B89" w:rsidRDefault="00345B8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approve the following accounts for payment:</w:t>
      </w:r>
    </w:p>
    <w:p w:rsidR="00345B89" w:rsidRDefault="00345B8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L. Potter</w:t>
      </w:r>
      <w:r w:rsidR="00962A08">
        <w:rPr>
          <w:rStyle w:val="Hyperlink"/>
          <w:color w:val="000000" w:themeColor="text1"/>
          <w:sz w:val="24"/>
          <w:szCs w:val="24"/>
          <w:u w:val="none"/>
        </w:rPr>
        <w:t xml:space="preserve"> – salary for June 2020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  <w:t xml:space="preserve"> £312.75</w:t>
      </w:r>
    </w:p>
    <w:p w:rsid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salary for June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192.00</w:t>
      </w:r>
    </w:p>
    <w:p w:rsid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HMG – PAYE for June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A22937">
        <w:rPr>
          <w:rStyle w:val="Hyperlink"/>
          <w:color w:val="000000" w:themeColor="text1"/>
          <w:sz w:val="24"/>
          <w:szCs w:val="24"/>
          <w:u w:val="none"/>
        </w:rPr>
        <w:t xml:space="preserve">     48.00</w:t>
      </w:r>
    </w:p>
    <w:p w:rsid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Payroll Services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A22937">
        <w:rPr>
          <w:rStyle w:val="Hyperlink"/>
          <w:color w:val="000000" w:themeColor="text1"/>
          <w:sz w:val="24"/>
          <w:szCs w:val="24"/>
          <w:u w:val="none"/>
        </w:rPr>
        <w:t xml:space="preserve">  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14.40</w:t>
      </w:r>
    </w:p>
    <w:p w:rsidR="008963F2" w:rsidRDefault="008963F2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8963F2" w:rsidRDefault="008963F2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Members are asked to approve an ex-gratia payment to the internal auditor (Mr. Mark Renwick Smith) of £75.00 in acknowledgement of his work in approving the accounts for 2019/20.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962A08" w:rsidP="00A16ABB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9.  </w:t>
      </w:r>
      <w:r w:rsidR="00A16ABB">
        <w:rPr>
          <w:rStyle w:val="Hyperlink"/>
          <w:b/>
          <w:color w:val="000000" w:themeColor="text1"/>
          <w:sz w:val="24"/>
          <w:szCs w:val="24"/>
          <w:u w:val="none"/>
        </w:rPr>
        <w:t>Date and Time of Next Meeting</w:t>
      </w:r>
    </w:p>
    <w:p w:rsidR="00962A08" w:rsidRP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 next meeting will be held on Monday, 20</w:t>
      </w:r>
      <w:r w:rsidRPr="00962A08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July 2020 at 7.30pm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(clerk)</w:t>
      </w:r>
    </w:p>
    <w:p w:rsidR="00A16ABB" w:rsidRPr="00C26F07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015396 24900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</w:p>
    <w:p w:rsidR="00703E1B" w:rsidRPr="00703E1B" w:rsidRDefault="00703E1B" w:rsidP="00FA4AFF">
      <w:pPr>
        <w:pStyle w:val="Heading2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9147DB">
      <w:pPr>
        <w:spacing w:after="0" w:line="240" w:lineRule="auto"/>
        <w:jc w:val="center"/>
        <w:rPr>
          <w:rStyle w:val="Hyperlink"/>
          <w:sz w:val="24"/>
          <w:szCs w:val="24"/>
          <w:u w:val="none"/>
        </w:rPr>
      </w:pPr>
    </w:p>
    <w:p w:rsidR="00A93AE1" w:rsidRPr="00A93AE1" w:rsidRDefault="00A93AE1" w:rsidP="009147DB">
      <w:pPr>
        <w:spacing w:after="0" w:line="240" w:lineRule="auto"/>
        <w:jc w:val="center"/>
        <w:rPr>
          <w:sz w:val="24"/>
          <w:szCs w:val="24"/>
        </w:rPr>
      </w:pP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62A08" w:rsidRDefault="00962A08" w:rsidP="0090487B">
      <w:pPr>
        <w:jc w:val="center"/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147DB" w:rsidRPr="00962A08" w:rsidRDefault="009147DB" w:rsidP="00962A08">
      <w:pPr>
        <w:jc w:val="center"/>
        <w:rPr>
          <w:sz w:val="24"/>
          <w:szCs w:val="24"/>
        </w:rPr>
      </w:pPr>
    </w:p>
    <w:sectPr w:rsidR="009147DB" w:rsidRPr="0096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0754F6"/>
    <w:rsid w:val="00327240"/>
    <w:rsid w:val="00345B89"/>
    <w:rsid w:val="00475B8B"/>
    <w:rsid w:val="004F580D"/>
    <w:rsid w:val="005B0EEB"/>
    <w:rsid w:val="005D3771"/>
    <w:rsid w:val="006E0C3E"/>
    <w:rsid w:val="00703E1B"/>
    <w:rsid w:val="008963F2"/>
    <w:rsid w:val="008C31A7"/>
    <w:rsid w:val="0090487B"/>
    <w:rsid w:val="009147DB"/>
    <w:rsid w:val="00962A08"/>
    <w:rsid w:val="009E07FA"/>
    <w:rsid w:val="00A00115"/>
    <w:rsid w:val="00A16ABB"/>
    <w:rsid w:val="00A22937"/>
    <w:rsid w:val="00A93AE1"/>
    <w:rsid w:val="00AF1161"/>
    <w:rsid w:val="00C26F07"/>
    <w:rsid w:val="00DD2E4C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dcterms:created xsi:type="dcterms:W3CDTF">2020-06-06T16:03:00Z</dcterms:created>
  <dcterms:modified xsi:type="dcterms:W3CDTF">2020-06-07T13:30:00Z</dcterms:modified>
</cp:coreProperties>
</file>